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92D050"/>
  <w:body>
    <w:p w:rsidR="00831E89" w:rsidRPr="00831E89" w:rsidRDefault="00F64C76" w:rsidP="00831E89">
      <w:pPr>
        <w:ind w:left="142" w:right="567"/>
        <w:jc w:val="both"/>
        <w:rPr>
          <w:i/>
          <w:sz w:val="26"/>
          <w:szCs w:val="26"/>
        </w:rPr>
      </w:pPr>
      <w:r w:rsidRPr="00831E89">
        <w:rPr>
          <w:i/>
          <w:sz w:val="26"/>
          <w:szCs w:val="26"/>
        </w:rPr>
        <w:t xml:space="preserve">           </w:t>
      </w:r>
      <w:r w:rsidR="00831E89" w:rsidRPr="00831E89">
        <w:rPr>
          <w:b/>
          <w:i/>
          <w:caps/>
          <w:sz w:val="72"/>
          <w:szCs w:val="72"/>
          <w14:reflection w14:blurRad="12700" w14:stA="50000" w14:stPos="0" w14:endA="0" w14:endPos="50000" w14:dist="5003" w14:dir="5400000" w14:fadeDir="5400000" w14:sx="100000" w14:sy="-100000" w14:kx="0" w14:ky="0" w14:algn="b"/>
          <w14:textOutline w14:w="0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75000"/>
                    <w14:shade w14:val="75000"/>
                    <w14:satMod w14:val="170000"/>
                  </w14:schemeClr>
                </w14:gs>
                <w14:gs w14:pos="49000">
                  <w14:schemeClr w14:val="accent1">
                    <w14:tint w14:val="88000"/>
                    <w14:shade w14:val="65000"/>
                    <w14:satMod w14:val="172000"/>
                  </w14:schemeClr>
                </w14:gs>
                <w14:gs w14:pos="50000">
                  <w14:schemeClr w14:val="accent1">
                    <w14:shade w14:val="65000"/>
                    <w14:satMod w14:val="130000"/>
                  </w14:schemeClr>
                </w14:gs>
                <w14:gs w14:pos="92000">
                  <w14:schemeClr w14:val="accent1">
                    <w14:shade w14:val="50000"/>
                    <w14:satMod w14:val="120000"/>
                  </w14:schemeClr>
                </w14:gs>
                <w14:gs w14:pos="100000">
                  <w14:schemeClr w14:val="accent1">
                    <w14:shade w14:val="48000"/>
                    <w14:satMod w14:val="120000"/>
                  </w14:schemeClr>
                </w14:gs>
              </w14:gsLst>
              <w14:lin w14:ang="5400000" w14:scaled="0"/>
            </w14:gradFill>
          </w14:textFill>
          <w14:props3d w14:extrusionH="0" w14:contourW="6350" w14:prstMaterial="metal">
            <w14:bevelT w14:w="127000" w14:h="31750" w14:prst="relaxedInset"/>
            <w14:contourClr>
              <w14:schemeClr w14:val="accent1">
                <w14:shade w14:val="75000"/>
              </w14:schemeClr>
            </w14:contourClr>
          </w14:props3d>
        </w:rPr>
        <w:t>Mlinice na rijeci gackoj</w:t>
      </w:r>
    </w:p>
    <w:p w:rsidR="00831E89" w:rsidRDefault="00831E89" w:rsidP="00FA4C4B">
      <w:pPr>
        <w:ind w:left="142" w:right="567"/>
        <w:jc w:val="both"/>
        <w:rPr>
          <w:sz w:val="24"/>
          <w:szCs w:val="24"/>
        </w:rPr>
      </w:pPr>
      <w:bookmarkStart w:id="0" w:name="_GoBack"/>
      <w:bookmarkEnd w:id="0"/>
    </w:p>
    <w:p w:rsidR="00B9470F" w:rsidRPr="00831E89" w:rsidRDefault="00B9470F" w:rsidP="007315AE">
      <w:pPr>
        <w:spacing w:after="120"/>
        <w:ind w:left="142" w:right="567"/>
        <w:jc w:val="both"/>
        <w:rPr>
          <w:sz w:val="24"/>
          <w:szCs w:val="24"/>
        </w:rPr>
      </w:pPr>
      <w:r w:rsidRPr="00831E89">
        <w:rPr>
          <w:sz w:val="24"/>
          <w:szCs w:val="24"/>
        </w:rPr>
        <w:t xml:space="preserve">Mlinice </w:t>
      </w:r>
      <w:r w:rsidR="00FA4C4B" w:rsidRPr="00831E89">
        <w:rPr>
          <w:sz w:val="24"/>
          <w:szCs w:val="24"/>
        </w:rPr>
        <w:t xml:space="preserve">na Gackoj su za svakog </w:t>
      </w:r>
      <w:r w:rsidRPr="00831E89">
        <w:rPr>
          <w:sz w:val="24"/>
          <w:szCs w:val="24"/>
        </w:rPr>
        <w:t>ljubitelja prirode prava blagodat i mjesto za opuštanje.</w:t>
      </w:r>
    </w:p>
    <w:p w:rsidR="00B9470F" w:rsidRPr="00831E89" w:rsidRDefault="00B9470F" w:rsidP="007315AE">
      <w:pPr>
        <w:spacing w:after="120"/>
        <w:jc w:val="both"/>
        <w:rPr>
          <w:sz w:val="24"/>
          <w:szCs w:val="24"/>
        </w:rPr>
      </w:pPr>
      <w:r w:rsidRPr="00831E89">
        <w:rPr>
          <w:sz w:val="24"/>
          <w:szCs w:val="24"/>
        </w:rPr>
        <w:t>Gacka se nalazi  u srcu Like tj. u manjem dijelu koji ljudi po toj rijeci Gackoj nazivaju Gacko polje.</w:t>
      </w:r>
    </w:p>
    <w:p w:rsidR="00B9470F" w:rsidRPr="00831E89" w:rsidRDefault="002018D1" w:rsidP="00FA4C4B">
      <w:pPr>
        <w:jc w:val="both"/>
        <w:rPr>
          <w:sz w:val="24"/>
          <w:szCs w:val="24"/>
        </w:rPr>
      </w:pPr>
      <w:r w:rsidRPr="00831E89">
        <w:rPr>
          <w:noProof/>
          <w:sz w:val="24"/>
          <w:szCs w:val="24"/>
        </w:rPr>
        <w:drawing>
          <wp:anchor distT="0" distB="0" distL="114300" distR="114300" simplePos="0" relativeHeight="251657728" behindDoc="0" locked="0" layoutInCell="1" allowOverlap="1" wp14:anchorId="6ACDD707" wp14:editId="75BF1144">
            <wp:simplePos x="0" y="0"/>
            <wp:positionH relativeFrom="column">
              <wp:posOffset>1928495</wp:posOffset>
            </wp:positionH>
            <wp:positionV relativeFrom="paragraph">
              <wp:posOffset>95250</wp:posOffset>
            </wp:positionV>
            <wp:extent cx="2177415" cy="1187450"/>
            <wp:effectExtent l="0" t="0" r="0" b="0"/>
            <wp:wrapSquare wrapText="bothSides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ownload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2177415" cy="1187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9470F" w:rsidRPr="00831E89">
        <w:rPr>
          <w:sz w:val="24"/>
          <w:szCs w:val="24"/>
        </w:rPr>
        <w:t xml:space="preserve">   </w:t>
      </w:r>
      <w:r w:rsidR="007315AE">
        <w:rPr>
          <w:sz w:val="24"/>
          <w:szCs w:val="24"/>
        </w:rPr>
        <w:t xml:space="preserve">       Mlinice su se smjestile </w:t>
      </w:r>
      <w:r w:rsidR="00B9470F" w:rsidRPr="00831E89">
        <w:rPr>
          <w:sz w:val="24"/>
          <w:szCs w:val="24"/>
        </w:rPr>
        <w:t xml:space="preserve">na izvorima rijeke Gacke.  Spominju se od 13. stoljeća u crkvenim i </w:t>
      </w:r>
      <w:proofErr w:type="spellStart"/>
      <w:r w:rsidR="00B9470F" w:rsidRPr="00831E89">
        <w:rPr>
          <w:sz w:val="24"/>
          <w:szCs w:val="24"/>
        </w:rPr>
        <w:t>frankopanskim</w:t>
      </w:r>
      <w:proofErr w:type="spellEnd"/>
      <w:r w:rsidR="00B9470F" w:rsidRPr="00831E89">
        <w:rPr>
          <w:sz w:val="24"/>
          <w:szCs w:val="24"/>
        </w:rPr>
        <w:t xml:space="preserve"> darovnicama.</w:t>
      </w:r>
    </w:p>
    <w:p w:rsidR="00B9470F" w:rsidRPr="00831E89" w:rsidRDefault="007315AE" w:rsidP="00FA4C4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Zbog toga što </w:t>
      </w:r>
      <w:r w:rsidR="00B9470F" w:rsidRPr="00831E89">
        <w:rPr>
          <w:sz w:val="24"/>
          <w:szCs w:val="24"/>
        </w:rPr>
        <w:t xml:space="preserve">ljudi </w:t>
      </w:r>
      <w:r>
        <w:rPr>
          <w:sz w:val="24"/>
          <w:szCs w:val="24"/>
        </w:rPr>
        <w:t xml:space="preserve">u prošlosti </w:t>
      </w:r>
      <w:r w:rsidR="00B9470F" w:rsidRPr="00831E89">
        <w:rPr>
          <w:sz w:val="24"/>
          <w:szCs w:val="24"/>
        </w:rPr>
        <w:t>nisu ni mogli zamisliti život sa električnom energijom iskorištavali s</w:t>
      </w:r>
      <w:r>
        <w:rPr>
          <w:sz w:val="24"/>
          <w:szCs w:val="24"/>
        </w:rPr>
        <w:t xml:space="preserve">u što su imali, a to je naravno </w:t>
      </w:r>
      <w:r w:rsidR="00B9470F" w:rsidRPr="00831E89">
        <w:rPr>
          <w:sz w:val="24"/>
          <w:szCs w:val="24"/>
        </w:rPr>
        <w:t>bila energija vode.</w:t>
      </w:r>
    </w:p>
    <w:p w:rsidR="00B9470F" w:rsidRPr="00831E89" w:rsidRDefault="00B9470F" w:rsidP="00FA4C4B">
      <w:pPr>
        <w:jc w:val="both"/>
        <w:rPr>
          <w:sz w:val="24"/>
          <w:szCs w:val="24"/>
        </w:rPr>
      </w:pPr>
      <w:r w:rsidRPr="00831E89">
        <w:rPr>
          <w:sz w:val="24"/>
          <w:szCs w:val="24"/>
        </w:rPr>
        <w:t xml:space="preserve">Upravo zbog toga je </w:t>
      </w:r>
      <w:proofErr w:type="spellStart"/>
      <w:r w:rsidRPr="00831E89">
        <w:rPr>
          <w:sz w:val="24"/>
          <w:szCs w:val="24"/>
        </w:rPr>
        <w:t>mlinarenje</w:t>
      </w:r>
      <w:proofErr w:type="spellEnd"/>
      <w:r w:rsidRPr="00831E89">
        <w:rPr>
          <w:sz w:val="24"/>
          <w:szCs w:val="24"/>
        </w:rPr>
        <w:t xml:space="preserve"> bilo jako razgranata i dobro plaćena grana gospodarstva i mlinari su bili bogati i veliki posjednici.</w:t>
      </w:r>
    </w:p>
    <w:p w:rsidR="00B9470F" w:rsidRPr="00831E89" w:rsidRDefault="00F64C76" w:rsidP="00FA4C4B">
      <w:pPr>
        <w:jc w:val="both"/>
        <w:rPr>
          <w:sz w:val="24"/>
          <w:szCs w:val="24"/>
        </w:rPr>
      </w:pPr>
      <w:r w:rsidRPr="00831E89">
        <w:rPr>
          <w:noProof/>
          <w:sz w:val="24"/>
          <w:szCs w:val="24"/>
        </w:rPr>
        <w:drawing>
          <wp:anchor distT="0" distB="0" distL="114300" distR="114300" simplePos="0" relativeHeight="251665920" behindDoc="0" locked="0" layoutInCell="1" allowOverlap="1" wp14:anchorId="3E0642EF" wp14:editId="11428D97">
            <wp:simplePos x="0" y="0"/>
            <wp:positionH relativeFrom="column">
              <wp:posOffset>-4445</wp:posOffset>
            </wp:positionH>
            <wp:positionV relativeFrom="paragraph">
              <wp:posOffset>15240</wp:posOffset>
            </wp:positionV>
            <wp:extent cx="2752725" cy="2064385"/>
            <wp:effectExtent l="0" t="0" r="0" b="0"/>
            <wp:wrapSquare wrapText="bothSides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malenice-ili-mlinice-da90f8310ed231c6f5f63c3193d6dc31_view_l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2725" cy="2064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470F" w:rsidRPr="00831E89">
        <w:rPr>
          <w:sz w:val="24"/>
          <w:szCs w:val="24"/>
        </w:rPr>
        <w:t>Danas su mlinice u većini slučajeva samo ukras i turistička atrakcija, ali su ih prije ljudi itekako cijenili jer su nekako morali dobiti brašno, a Gacka je bila nepresušna</w:t>
      </w:r>
      <w:r w:rsidR="007315AE">
        <w:rPr>
          <w:sz w:val="24"/>
          <w:szCs w:val="24"/>
        </w:rPr>
        <w:t xml:space="preserve"> </w:t>
      </w:r>
      <w:r w:rsidR="00B9470F" w:rsidRPr="00831E89">
        <w:rPr>
          <w:sz w:val="24"/>
          <w:szCs w:val="24"/>
        </w:rPr>
        <w:t>(i danas je nepresušna) i stanovnici su mogli mljeti žito u brašno 365 dana u godini.</w:t>
      </w:r>
    </w:p>
    <w:p w:rsidR="00B9470F" w:rsidRPr="00831E89" w:rsidRDefault="00B9470F" w:rsidP="00FA4C4B">
      <w:pPr>
        <w:jc w:val="both"/>
        <w:rPr>
          <w:sz w:val="24"/>
          <w:szCs w:val="24"/>
        </w:rPr>
      </w:pPr>
      <w:r w:rsidRPr="00831E89">
        <w:rPr>
          <w:sz w:val="24"/>
          <w:szCs w:val="24"/>
        </w:rPr>
        <w:t xml:space="preserve">Nekada je uz rad mlinova bilo potrebno 6 sati da bi se moglo samljeti </w:t>
      </w:r>
      <w:r w:rsidRPr="00831E89">
        <w:rPr>
          <w:b/>
          <w:color w:val="FF0000"/>
          <w:sz w:val="24"/>
          <w:szCs w:val="24"/>
        </w:rPr>
        <w:t>100 kg</w:t>
      </w:r>
      <w:r w:rsidRPr="00831E89">
        <w:rPr>
          <w:color w:val="FF0000"/>
          <w:sz w:val="24"/>
          <w:szCs w:val="24"/>
        </w:rPr>
        <w:t xml:space="preserve"> </w:t>
      </w:r>
      <w:r w:rsidRPr="00831E89">
        <w:rPr>
          <w:sz w:val="24"/>
          <w:szCs w:val="24"/>
        </w:rPr>
        <w:t xml:space="preserve">žitarica, </w:t>
      </w:r>
    </w:p>
    <w:p w:rsidR="00B9470F" w:rsidRPr="00831E89" w:rsidRDefault="00B9470F" w:rsidP="00FA4C4B">
      <w:pPr>
        <w:jc w:val="both"/>
        <w:rPr>
          <w:sz w:val="24"/>
          <w:szCs w:val="24"/>
        </w:rPr>
      </w:pPr>
      <w:r w:rsidRPr="00831E89">
        <w:rPr>
          <w:sz w:val="24"/>
          <w:szCs w:val="24"/>
        </w:rPr>
        <w:t xml:space="preserve">ali je unatoč tome ponekad radilo i </w:t>
      </w:r>
      <w:r w:rsidRPr="00831E89">
        <w:rPr>
          <w:b/>
          <w:color w:val="FF0000"/>
          <w:sz w:val="24"/>
          <w:szCs w:val="24"/>
        </w:rPr>
        <w:t>60</w:t>
      </w:r>
      <w:r w:rsidRPr="00831E89">
        <w:rPr>
          <w:sz w:val="24"/>
          <w:szCs w:val="24"/>
        </w:rPr>
        <w:t xml:space="preserve"> mlinica kod kojih se skupljala hrpa ljudi, a danas mlinice i mlinovi izgledaju kao opustošena priroda.</w:t>
      </w:r>
    </w:p>
    <w:p w:rsidR="002C7D1F" w:rsidRPr="00831E89" w:rsidRDefault="00B9470F" w:rsidP="00FA4C4B">
      <w:pPr>
        <w:jc w:val="both"/>
        <w:rPr>
          <w:sz w:val="24"/>
          <w:szCs w:val="24"/>
        </w:rPr>
      </w:pPr>
      <w:r w:rsidRPr="00831E89">
        <w:rPr>
          <w:sz w:val="24"/>
          <w:szCs w:val="24"/>
        </w:rPr>
        <w:t>Mlinari su bili dobri domaćini sudeći po tome što su nekad ljudima iz dalekih krajeva osiguravali smještaj.</w:t>
      </w:r>
      <w:r w:rsidR="002C7D1F" w:rsidRPr="00831E89">
        <w:rPr>
          <w:sz w:val="24"/>
          <w:szCs w:val="24"/>
        </w:rPr>
        <w:t xml:space="preserve"> </w:t>
      </w:r>
      <w:r w:rsidRPr="00831E89">
        <w:rPr>
          <w:sz w:val="24"/>
          <w:szCs w:val="24"/>
        </w:rPr>
        <w:t>Danas nigdje ne biste mogli  dobiti smještaj besplatno, ali eto nekada se i to moglo, ako biste došli sa tonom žita koja bi</w:t>
      </w:r>
      <w:r w:rsidR="002C7D1F" w:rsidRPr="00831E89">
        <w:rPr>
          <w:sz w:val="24"/>
          <w:szCs w:val="24"/>
        </w:rPr>
        <w:t xml:space="preserve"> se morala mljeti nekoliko dana.</w:t>
      </w:r>
      <w:r w:rsidRPr="00831E89">
        <w:rPr>
          <w:sz w:val="24"/>
          <w:szCs w:val="24"/>
        </w:rPr>
        <w:t xml:space="preserve"> </w:t>
      </w:r>
    </w:p>
    <w:p w:rsidR="0047261F" w:rsidRPr="00831E89" w:rsidRDefault="002C7D1F" w:rsidP="00FA4C4B">
      <w:pPr>
        <w:jc w:val="both"/>
        <w:rPr>
          <w:sz w:val="24"/>
          <w:szCs w:val="24"/>
        </w:rPr>
      </w:pPr>
      <w:r w:rsidRPr="00831E89">
        <w:rPr>
          <w:sz w:val="24"/>
          <w:szCs w:val="24"/>
        </w:rPr>
        <w:t xml:space="preserve">          </w:t>
      </w:r>
      <w:r w:rsidR="00B9470F" w:rsidRPr="00831E89">
        <w:rPr>
          <w:sz w:val="24"/>
          <w:szCs w:val="24"/>
        </w:rPr>
        <w:t xml:space="preserve">Svima nam na ponos može biti to što i danas možemo otići u </w:t>
      </w:r>
      <w:proofErr w:type="spellStart"/>
      <w:r w:rsidR="00B9470F" w:rsidRPr="00831E89">
        <w:rPr>
          <w:b/>
          <w:color w:val="FF0000"/>
          <w:sz w:val="24"/>
          <w:szCs w:val="24"/>
        </w:rPr>
        <w:t>Sinac</w:t>
      </w:r>
      <w:proofErr w:type="spellEnd"/>
      <w:r w:rsidR="00B9470F" w:rsidRPr="00831E89">
        <w:rPr>
          <w:sz w:val="24"/>
          <w:szCs w:val="24"/>
        </w:rPr>
        <w:t xml:space="preserve">; točnije u </w:t>
      </w:r>
      <w:proofErr w:type="spellStart"/>
      <w:r w:rsidR="00B9470F" w:rsidRPr="00831E89">
        <w:rPr>
          <w:b/>
          <w:color w:val="FF0000"/>
          <w:sz w:val="24"/>
          <w:szCs w:val="24"/>
        </w:rPr>
        <w:t>Majerovo</w:t>
      </w:r>
      <w:proofErr w:type="spellEnd"/>
      <w:r w:rsidR="00B9470F" w:rsidRPr="00831E89">
        <w:rPr>
          <w:b/>
          <w:color w:val="FF0000"/>
          <w:sz w:val="24"/>
          <w:szCs w:val="24"/>
        </w:rPr>
        <w:t xml:space="preserve"> vrilo</w:t>
      </w:r>
      <w:r w:rsidR="00B9470F" w:rsidRPr="00831E89">
        <w:rPr>
          <w:sz w:val="24"/>
          <w:szCs w:val="24"/>
        </w:rPr>
        <w:t xml:space="preserve"> i tražiti čovjeka da nam u mlinici pokaže kako pravi brašno ,a naposljetku</w:t>
      </w:r>
      <w:r w:rsidR="007A2080" w:rsidRPr="00831E89">
        <w:rPr>
          <w:sz w:val="24"/>
          <w:szCs w:val="24"/>
        </w:rPr>
        <w:t xml:space="preserve"> možete to isto brašno i kupiti.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 w:rsidR="0047261F" w:rsidRPr="00831E89" w:rsidTr="0047261F">
        <w:tc>
          <w:tcPr>
            <w:tcW w:w="3096" w:type="dxa"/>
          </w:tcPr>
          <w:p w:rsidR="0047261F" w:rsidRPr="00831E89" w:rsidRDefault="00FA4C4B" w:rsidP="00FA4C4B">
            <w:pPr>
              <w:jc w:val="both"/>
              <w:rPr>
                <w:sz w:val="24"/>
                <w:szCs w:val="24"/>
              </w:rPr>
            </w:pPr>
            <w:proofErr w:type="spellStart"/>
            <w:r w:rsidRPr="00831E89">
              <w:rPr>
                <w:sz w:val="24"/>
                <w:szCs w:val="24"/>
              </w:rPr>
              <w:t>Majerovo</w:t>
            </w:r>
            <w:proofErr w:type="spellEnd"/>
            <w:r w:rsidRPr="00831E89">
              <w:rPr>
                <w:sz w:val="24"/>
                <w:szCs w:val="24"/>
              </w:rPr>
              <w:t xml:space="preserve"> v</w:t>
            </w:r>
            <w:r w:rsidR="0047261F" w:rsidRPr="00831E89">
              <w:rPr>
                <w:sz w:val="24"/>
                <w:szCs w:val="24"/>
              </w:rPr>
              <w:t>rilo</w:t>
            </w:r>
          </w:p>
        </w:tc>
        <w:tc>
          <w:tcPr>
            <w:tcW w:w="3096" w:type="dxa"/>
          </w:tcPr>
          <w:p w:rsidR="0047261F" w:rsidRPr="00831E89" w:rsidRDefault="00A92DDF" w:rsidP="00FA4C4B">
            <w:pPr>
              <w:jc w:val="both"/>
              <w:rPr>
                <w:sz w:val="24"/>
                <w:szCs w:val="24"/>
              </w:rPr>
            </w:pPr>
            <w:r w:rsidRPr="00831E89">
              <w:rPr>
                <w:sz w:val="24"/>
                <w:szCs w:val="24"/>
              </w:rPr>
              <w:t xml:space="preserve">7 vodenica </w:t>
            </w:r>
          </w:p>
        </w:tc>
        <w:tc>
          <w:tcPr>
            <w:tcW w:w="3096" w:type="dxa"/>
          </w:tcPr>
          <w:p w:rsidR="0047261F" w:rsidRPr="00831E89" w:rsidRDefault="00A92DDF" w:rsidP="00FA4C4B">
            <w:pPr>
              <w:jc w:val="both"/>
              <w:rPr>
                <w:sz w:val="24"/>
                <w:szCs w:val="24"/>
              </w:rPr>
            </w:pPr>
            <w:r w:rsidRPr="00831E89">
              <w:rPr>
                <w:sz w:val="24"/>
                <w:szCs w:val="24"/>
              </w:rPr>
              <w:t>14 pari kamenova</w:t>
            </w:r>
          </w:p>
        </w:tc>
      </w:tr>
      <w:tr w:rsidR="0047261F" w:rsidRPr="00831E89" w:rsidTr="0047261F">
        <w:tc>
          <w:tcPr>
            <w:tcW w:w="3096" w:type="dxa"/>
          </w:tcPr>
          <w:p w:rsidR="0047261F" w:rsidRPr="00831E89" w:rsidRDefault="00FA4C4B" w:rsidP="00FA4C4B">
            <w:pPr>
              <w:jc w:val="both"/>
              <w:rPr>
                <w:sz w:val="24"/>
                <w:szCs w:val="24"/>
              </w:rPr>
            </w:pPr>
            <w:proofErr w:type="spellStart"/>
            <w:r w:rsidRPr="00831E89">
              <w:rPr>
                <w:sz w:val="24"/>
                <w:szCs w:val="24"/>
              </w:rPr>
              <w:t>Tonkovićevo</w:t>
            </w:r>
            <w:proofErr w:type="spellEnd"/>
            <w:r w:rsidRPr="00831E89">
              <w:rPr>
                <w:sz w:val="24"/>
                <w:szCs w:val="24"/>
              </w:rPr>
              <w:t xml:space="preserve"> v</w:t>
            </w:r>
            <w:r w:rsidR="0047261F" w:rsidRPr="00831E89">
              <w:rPr>
                <w:sz w:val="24"/>
                <w:szCs w:val="24"/>
              </w:rPr>
              <w:t>rilo</w:t>
            </w:r>
          </w:p>
        </w:tc>
        <w:tc>
          <w:tcPr>
            <w:tcW w:w="3096" w:type="dxa"/>
          </w:tcPr>
          <w:p w:rsidR="0047261F" w:rsidRPr="00831E89" w:rsidRDefault="00A92DDF" w:rsidP="00FA4C4B">
            <w:pPr>
              <w:jc w:val="both"/>
              <w:rPr>
                <w:sz w:val="24"/>
                <w:szCs w:val="24"/>
              </w:rPr>
            </w:pPr>
            <w:r w:rsidRPr="00831E89">
              <w:rPr>
                <w:sz w:val="24"/>
                <w:szCs w:val="24"/>
              </w:rPr>
              <w:t>6 vodenica</w:t>
            </w:r>
          </w:p>
        </w:tc>
        <w:tc>
          <w:tcPr>
            <w:tcW w:w="3096" w:type="dxa"/>
          </w:tcPr>
          <w:p w:rsidR="0047261F" w:rsidRPr="00831E89" w:rsidRDefault="00A92DDF" w:rsidP="00FA4C4B">
            <w:pPr>
              <w:jc w:val="both"/>
              <w:rPr>
                <w:sz w:val="24"/>
                <w:szCs w:val="24"/>
              </w:rPr>
            </w:pPr>
            <w:r w:rsidRPr="00831E89">
              <w:rPr>
                <w:sz w:val="24"/>
                <w:szCs w:val="24"/>
              </w:rPr>
              <w:t>12 pari kamenova</w:t>
            </w:r>
          </w:p>
        </w:tc>
      </w:tr>
    </w:tbl>
    <w:p w:rsidR="00122317" w:rsidRPr="00A92DDF" w:rsidRDefault="00122317" w:rsidP="00FA4C4B">
      <w:pPr>
        <w:jc w:val="both"/>
        <w:rPr>
          <w:sz w:val="26"/>
          <w:szCs w:val="26"/>
        </w:rPr>
      </w:pPr>
    </w:p>
    <w:sectPr w:rsidR="00122317" w:rsidRPr="00A92DDF" w:rsidSect="008651D2">
      <w:footerReference w:type="default" r:id="rId11"/>
      <w:pgSz w:w="11906" w:h="16838"/>
      <w:pgMar w:top="851" w:right="1133" w:bottom="1417" w:left="1134" w:header="794" w:footer="170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2890" w:rsidRDefault="00F32890" w:rsidP="00A92DDF">
      <w:pPr>
        <w:spacing w:after="0" w:line="240" w:lineRule="auto"/>
      </w:pPr>
      <w:r>
        <w:separator/>
      </w:r>
    </w:p>
  </w:endnote>
  <w:endnote w:type="continuationSeparator" w:id="0">
    <w:p w:rsidR="00F32890" w:rsidRDefault="00F32890" w:rsidP="00A92D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1E89" w:rsidRDefault="00831E89">
    <w:pPr>
      <w:pStyle w:val="Podnoje"/>
    </w:pPr>
    <w:r>
      <w:t>Izvori:</w:t>
    </w:r>
    <w:r w:rsidRPr="00831E89">
      <w:t xml:space="preserve"> </w:t>
    </w:r>
    <w:hyperlink r:id="rId1" w:history="1">
      <w:r w:rsidRPr="007E05C9">
        <w:rPr>
          <w:rStyle w:val="Hiperveza"/>
        </w:rPr>
        <w:t>http://selo.hr/vodenice-na-gackoj/</w:t>
      </w:r>
    </w:hyperlink>
    <w:r>
      <w:t xml:space="preserve">                                                                                                  Josip</w:t>
    </w:r>
  </w:p>
  <w:p w:rsidR="00831E89" w:rsidRDefault="00831E89">
    <w:pPr>
      <w:pStyle w:val="Podnoje"/>
    </w:pPr>
    <w:r>
      <w:t xml:space="preserve">                                                                                                                                                                             Rubčić 6.B</w:t>
    </w:r>
  </w:p>
  <w:p w:rsidR="00A92DDF" w:rsidRDefault="00831E89">
    <w:pPr>
      <w:pStyle w:val="Podnoje"/>
    </w:pPr>
    <w:r>
      <w:t xml:space="preserve">                                                                                                                                                                   </w:t>
    </w:r>
    <w:hyperlink r:id="rId2" w:history="1">
      <w:r w:rsidRPr="007E05C9">
        <w:rPr>
          <w:rStyle w:val="Hiperveza"/>
        </w:rPr>
        <w:t>http://dominionart.com/2015/04/16/1561/</w:t>
      </w:r>
    </w:hyperlink>
    <w:r>
      <w:t xml:space="preserve">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2890" w:rsidRDefault="00F32890" w:rsidP="00A92DDF">
      <w:pPr>
        <w:spacing w:after="0" w:line="240" w:lineRule="auto"/>
      </w:pPr>
      <w:r>
        <w:separator/>
      </w:r>
    </w:p>
  </w:footnote>
  <w:footnote w:type="continuationSeparator" w:id="0">
    <w:p w:rsidR="00F32890" w:rsidRDefault="00F32890" w:rsidP="00A92D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B13C5"/>
    <w:multiLevelType w:val="hybridMultilevel"/>
    <w:tmpl w:val="10644524"/>
    <w:lvl w:ilvl="0" w:tplc="CB8C63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324132"/>
    <w:multiLevelType w:val="hybridMultilevel"/>
    <w:tmpl w:val="92CE4C0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090353"/>
    <w:multiLevelType w:val="hybridMultilevel"/>
    <w:tmpl w:val="2C7E67BA"/>
    <w:lvl w:ilvl="0" w:tplc="CB8C63A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7E1EB8"/>
    <w:multiLevelType w:val="hybridMultilevel"/>
    <w:tmpl w:val="8430C7CE"/>
    <w:lvl w:ilvl="0" w:tplc="041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6144F0D"/>
    <w:multiLevelType w:val="hybridMultilevel"/>
    <w:tmpl w:val="B6289EEC"/>
    <w:lvl w:ilvl="0" w:tplc="041A0001">
      <w:start w:val="1"/>
      <w:numFmt w:val="bullet"/>
      <w:lvlText w:val=""/>
      <w:lvlJc w:val="left"/>
      <w:pPr>
        <w:ind w:left="36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6" w:hanging="360"/>
      </w:pPr>
      <w:rPr>
        <w:rFonts w:ascii="Wingdings" w:hAnsi="Wingdings" w:hint="default"/>
      </w:rPr>
    </w:lvl>
  </w:abstractNum>
  <w:abstractNum w:abstractNumId="5">
    <w:nsid w:val="47E30C12"/>
    <w:multiLevelType w:val="hybridMultilevel"/>
    <w:tmpl w:val="A4000BA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B2A3AAB"/>
    <w:multiLevelType w:val="hybridMultilevel"/>
    <w:tmpl w:val="BF968EC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B577CC5"/>
    <w:multiLevelType w:val="hybridMultilevel"/>
    <w:tmpl w:val="3020C6A6"/>
    <w:lvl w:ilvl="0" w:tplc="42F65B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2"/>
  </w:num>
  <w:num w:numId="5">
    <w:abstractNumId w:val="1"/>
  </w:num>
  <w:num w:numId="6">
    <w:abstractNumId w:val="6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96A"/>
    <w:rsid w:val="00013C50"/>
    <w:rsid w:val="00026F8A"/>
    <w:rsid w:val="00052B51"/>
    <w:rsid w:val="0007636A"/>
    <w:rsid w:val="000F696A"/>
    <w:rsid w:val="00122317"/>
    <w:rsid w:val="00143EE0"/>
    <w:rsid w:val="002018D1"/>
    <w:rsid w:val="00212A26"/>
    <w:rsid w:val="00261FCD"/>
    <w:rsid w:val="002C7D1F"/>
    <w:rsid w:val="002E29AE"/>
    <w:rsid w:val="003128A3"/>
    <w:rsid w:val="004028C7"/>
    <w:rsid w:val="0047261F"/>
    <w:rsid w:val="004A178A"/>
    <w:rsid w:val="004D4A66"/>
    <w:rsid w:val="00510E85"/>
    <w:rsid w:val="005141C8"/>
    <w:rsid w:val="006240B5"/>
    <w:rsid w:val="006630D4"/>
    <w:rsid w:val="0066608C"/>
    <w:rsid w:val="006C28CB"/>
    <w:rsid w:val="0070442B"/>
    <w:rsid w:val="007315AE"/>
    <w:rsid w:val="007402ED"/>
    <w:rsid w:val="007A2080"/>
    <w:rsid w:val="008245B2"/>
    <w:rsid w:val="00831E89"/>
    <w:rsid w:val="008651D2"/>
    <w:rsid w:val="009D38EB"/>
    <w:rsid w:val="009E105C"/>
    <w:rsid w:val="00A92DDF"/>
    <w:rsid w:val="00AF5F92"/>
    <w:rsid w:val="00B9470F"/>
    <w:rsid w:val="00BC254B"/>
    <w:rsid w:val="00C61585"/>
    <w:rsid w:val="00CB4393"/>
    <w:rsid w:val="00D711F0"/>
    <w:rsid w:val="00DA5C6B"/>
    <w:rsid w:val="00E96599"/>
    <w:rsid w:val="00F32890"/>
    <w:rsid w:val="00F32F39"/>
    <w:rsid w:val="00F64328"/>
    <w:rsid w:val="00F64C76"/>
    <w:rsid w:val="00FA4C4B"/>
    <w:rsid w:val="00FF4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696A"/>
    <w:pPr>
      <w:spacing w:line="276" w:lineRule="auto"/>
      <w:jc w:val="left"/>
    </w:pPr>
    <w:rPr>
      <w:rFonts w:ascii="Calibri" w:eastAsia="SimSun" w:hAnsi="Calibri" w:cs="Times New Roman"/>
      <w:sz w:val="22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F696A"/>
    <w:pPr>
      <w:ind w:left="720"/>
      <w:contextualSpacing/>
    </w:pPr>
  </w:style>
  <w:style w:type="paragraph" w:styleId="Bezproreda">
    <w:name w:val="No Spacing"/>
    <w:uiPriority w:val="1"/>
    <w:qFormat/>
    <w:rsid w:val="000F696A"/>
    <w:pPr>
      <w:spacing w:after="0" w:line="240" w:lineRule="auto"/>
      <w:jc w:val="left"/>
    </w:pPr>
    <w:rPr>
      <w:rFonts w:ascii="Calibri" w:eastAsia="SimSun" w:hAnsi="Calibri" w:cs="Times New Roman"/>
      <w:sz w:val="22"/>
      <w:lang w:eastAsia="hr-HR"/>
    </w:rPr>
  </w:style>
  <w:style w:type="character" w:styleId="Hiperveza">
    <w:name w:val="Hyperlink"/>
    <w:uiPriority w:val="99"/>
    <w:unhideWhenUsed/>
    <w:rsid w:val="000F696A"/>
    <w:rPr>
      <w:color w:val="0000FF"/>
      <w:u w:val="single"/>
    </w:rPr>
  </w:style>
  <w:style w:type="table" w:styleId="Reetkatablice">
    <w:name w:val="Table Grid"/>
    <w:basedOn w:val="Obinatablica"/>
    <w:uiPriority w:val="59"/>
    <w:rsid w:val="006660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aglavlje">
    <w:name w:val="header"/>
    <w:basedOn w:val="Normal"/>
    <w:link w:val="ZaglavljeChar"/>
    <w:uiPriority w:val="99"/>
    <w:unhideWhenUsed/>
    <w:rsid w:val="00A92D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92DDF"/>
    <w:rPr>
      <w:rFonts w:ascii="Calibri" w:eastAsia="SimSun" w:hAnsi="Calibri" w:cs="Times New Roman"/>
      <w:sz w:val="22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A92D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92DDF"/>
    <w:rPr>
      <w:rFonts w:ascii="Calibri" w:eastAsia="SimSun" w:hAnsi="Calibri" w:cs="Times New Roman"/>
      <w:sz w:val="22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31E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31E89"/>
    <w:rPr>
      <w:rFonts w:ascii="Tahoma" w:eastAsia="SimSun" w:hAnsi="Tahoma" w:cs="Tahoma"/>
      <w:sz w:val="16"/>
      <w:szCs w:val="16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200"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696A"/>
    <w:pPr>
      <w:spacing w:line="276" w:lineRule="auto"/>
      <w:jc w:val="left"/>
    </w:pPr>
    <w:rPr>
      <w:rFonts w:ascii="Calibri" w:eastAsia="SimSun" w:hAnsi="Calibri" w:cs="Times New Roman"/>
      <w:sz w:val="22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F696A"/>
    <w:pPr>
      <w:ind w:left="720"/>
      <w:contextualSpacing/>
    </w:pPr>
  </w:style>
  <w:style w:type="paragraph" w:styleId="Bezproreda">
    <w:name w:val="No Spacing"/>
    <w:uiPriority w:val="1"/>
    <w:qFormat/>
    <w:rsid w:val="000F696A"/>
    <w:pPr>
      <w:spacing w:after="0" w:line="240" w:lineRule="auto"/>
      <w:jc w:val="left"/>
    </w:pPr>
    <w:rPr>
      <w:rFonts w:ascii="Calibri" w:eastAsia="SimSun" w:hAnsi="Calibri" w:cs="Times New Roman"/>
      <w:sz w:val="22"/>
      <w:lang w:eastAsia="hr-HR"/>
    </w:rPr>
  </w:style>
  <w:style w:type="character" w:styleId="Hiperveza">
    <w:name w:val="Hyperlink"/>
    <w:uiPriority w:val="99"/>
    <w:unhideWhenUsed/>
    <w:rsid w:val="000F696A"/>
    <w:rPr>
      <w:color w:val="0000FF"/>
      <w:u w:val="single"/>
    </w:rPr>
  </w:style>
  <w:style w:type="table" w:styleId="Reetkatablice">
    <w:name w:val="Table Grid"/>
    <w:basedOn w:val="Obinatablica"/>
    <w:uiPriority w:val="59"/>
    <w:rsid w:val="006660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aglavlje">
    <w:name w:val="header"/>
    <w:basedOn w:val="Normal"/>
    <w:link w:val="ZaglavljeChar"/>
    <w:uiPriority w:val="99"/>
    <w:unhideWhenUsed/>
    <w:rsid w:val="00A92D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92DDF"/>
    <w:rPr>
      <w:rFonts w:ascii="Calibri" w:eastAsia="SimSun" w:hAnsi="Calibri" w:cs="Times New Roman"/>
      <w:sz w:val="22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A92D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92DDF"/>
    <w:rPr>
      <w:rFonts w:ascii="Calibri" w:eastAsia="SimSun" w:hAnsi="Calibri" w:cs="Times New Roman"/>
      <w:sz w:val="22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31E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31E89"/>
    <w:rPr>
      <w:rFonts w:ascii="Tahoma" w:eastAsia="SimSu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g"/><Relationship Id="rId4" Type="http://schemas.microsoft.com/office/2007/relationships/stylesWithEffects" Target="stylesWithEffects.xml"/><Relationship Id="rId9" Type="http://schemas.openxmlformats.org/officeDocument/2006/relationships/image" Target="media/image1.jp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dominionart.com/2015/04/16/1561/" TargetMode="External"/><Relationship Id="rId1" Type="http://schemas.openxmlformats.org/officeDocument/2006/relationships/hyperlink" Target="http://selo.hr/vodenice-na-gackoj/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F1CF43-4F39-414B-8B43-21228EB99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253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Snježana Golubić i Daniela Kovaček</dc:creator>
  <cp:lastModifiedBy>Valentina</cp:lastModifiedBy>
  <cp:revision>5</cp:revision>
  <dcterms:created xsi:type="dcterms:W3CDTF">2016-04-01T10:06:00Z</dcterms:created>
  <dcterms:modified xsi:type="dcterms:W3CDTF">2016-04-08T17:56:00Z</dcterms:modified>
</cp:coreProperties>
</file>